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A6D21" w14:textId="1C5DDF6D" w:rsidR="00CD22AE" w:rsidRPr="00CD22AE" w:rsidRDefault="00CD22AE" w:rsidP="0069107D">
      <w:pPr>
        <w:spacing w:after="0"/>
        <w:ind w:left="-567"/>
        <w:rPr>
          <w:rFonts w:ascii="Gadugi" w:hAnsi="Gadugi"/>
          <w:b/>
          <w:bCs/>
          <w:color w:val="008126"/>
          <w:sz w:val="36"/>
          <w:szCs w:val="36"/>
        </w:rPr>
      </w:pPr>
      <w:r w:rsidRPr="00CD22AE">
        <w:rPr>
          <w:rFonts w:ascii="Gadugi" w:hAnsi="Gadugi"/>
          <w:b/>
          <w:bCs/>
          <w:color w:val="008126"/>
          <w:sz w:val="36"/>
          <w:szCs w:val="36"/>
        </w:rPr>
        <w:t xml:space="preserve">Radwegebeschilderung im Waldviertel </w:t>
      </w:r>
      <w:r w:rsidR="002042F5">
        <w:rPr>
          <w:rFonts w:ascii="Gadugi" w:hAnsi="Gadugi"/>
          <w:b/>
          <w:bCs/>
          <w:color w:val="008126"/>
          <w:sz w:val="36"/>
          <w:szCs w:val="36"/>
        </w:rPr>
        <w:t>abgeschlossen</w:t>
      </w:r>
      <w:r w:rsidRPr="00CD22AE">
        <w:rPr>
          <w:rFonts w:ascii="Gadugi" w:hAnsi="Gadugi"/>
          <w:b/>
          <w:bCs/>
          <w:color w:val="008126"/>
          <w:sz w:val="36"/>
          <w:szCs w:val="36"/>
        </w:rPr>
        <w:t>: Modernes Leitsystem für über 500 Kilometer Radrouten</w:t>
      </w:r>
    </w:p>
    <w:p w14:paraId="7E2C9DE6" w14:textId="77777777" w:rsidR="008368D8" w:rsidRPr="00F50930" w:rsidRDefault="008368D8" w:rsidP="006F2B74">
      <w:pPr>
        <w:spacing w:after="0"/>
        <w:ind w:left="-567"/>
        <w:jc w:val="both"/>
        <w:rPr>
          <w:rFonts w:ascii="Gadugi" w:hAnsi="Gadugi"/>
        </w:rPr>
      </w:pPr>
    </w:p>
    <w:p w14:paraId="2B94FDB4" w14:textId="5B8A9359" w:rsidR="008368D8" w:rsidRDefault="00CD22AE" w:rsidP="006F2B74">
      <w:pPr>
        <w:spacing w:after="0"/>
        <w:ind w:left="-567"/>
        <w:jc w:val="both"/>
        <w:rPr>
          <w:rFonts w:ascii="Gadugi" w:hAnsi="Gadugi"/>
          <w:b/>
          <w:bCs/>
        </w:rPr>
      </w:pPr>
      <w:r w:rsidRPr="00CD22AE">
        <w:rPr>
          <w:rFonts w:ascii="Gadugi" w:hAnsi="Gadugi"/>
          <w:b/>
          <w:bCs/>
        </w:rPr>
        <w:t xml:space="preserve">Der Radtourismus im Waldviertel bleibt auf Wachstumskurs – und die Region hat rechtzeitig die richtigen Weichen gestellt: Die „Radwegbeschilderungsoffensive Waldviertel (Phase 2: „Umsetzung“)“ </w:t>
      </w:r>
      <w:r w:rsidR="002042F5">
        <w:rPr>
          <w:rFonts w:ascii="Gadugi" w:hAnsi="Gadugi"/>
          <w:b/>
          <w:bCs/>
        </w:rPr>
        <w:t xml:space="preserve">ist </w:t>
      </w:r>
      <w:proofErr w:type="spellStart"/>
      <w:r w:rsidR="002042F5">
        <w:rPr>
          <w:rFonts w:ascii="Gadugi" w:hAnsi="Gadugi"/>
          <w:b/>
          <w:bCs/>
        </w:rPr>
        <w:t>abgschlossen</w:t>
      </w:r>
      <w:proofErr w:type="spellEnd"/>
      <w:r w:rsidR="002042F5">
        <w:rPr>
          <w:rFonts w:ascii="Gadugi" w:hAnsi="Gadugi"/>
          <w:b/>
          <w:bCs/>
        </w:rPr>
        <w:t>.</w:t>
      </w:r>
      <w:r w:rsidRPr="00CD22AE">
        <w:rPr>
          <w:rFonts w:ascii="Gadugi" w:hAnsi="Gadugi"/>
          <w:b/>
          <w:bCs/>
        </w:rPr>
        <w:t xml:space="preserve"> </w:t>
      </w:r>
      <w:r w:rsidR="002042F5">
        <w:rPr>
          <w:rFonts w:ascii="Gadugi" w:hAnsi="Gadugi"/>
          <w:b/>
          <w:bCs/>
        </w:rPr>
        <w:t xml:space="preserve">Bis in den </w:t>
      </w:r>
      <w:r w:rsidRPr="00CD22AE">
        <w:rPr>
          <w:rFonts w:ascii="Gadugi" w:hAnsi="Gadugi"/>
          <w:b/>
          <w:bCs/>
        </w:rPr>
        <w:t>Sommer 2026 w</w:t>
      </w:r>
      <w:r w:rsidR="002042F5">
        <w:rPr>
          <w:rFonts w:ascii="Gadugi" w:hAnsi="Gadugi"/>
          <w:b/>
          <w:bCs/>
        </w:rPr>
        <w:t>u</w:t>
      </w:r>
      <w:r w:rsidRPr="00CD22AE">
        <w:rPr>
          <w:rFonts w:ascii="Gadugi" w:hAnsi="Gadugi"/>
          <w:b/>
          <w:bCs/>
        </w:rPr>
        <w:t>rden sämtliche vorgesehene Strecken nach modernsten Standards neu beschildert. Damit setzt das Waldviertel ein starkes Zeichen für Qualität, Orientierung und Sicherheit im Radtourismus.</w:t>
      </w:r>
    </w:p>
    <w:p w14:paraId="04059A50" w14:textId="77777777" w:rsidR="00CD22AE" w:rsidRPr="00F50930" w:rsidRDefault="00CD22AE" w:rsidP="006F2B74">
      <w:pPr>
        <w:spacing w:after="0"/>
        <w:ind w:left="-567"/>
        <w:jc w:val="both"/>
        <w:rPr>
          <w:rFonts w:ascii="Gadugi" w:hAnsi="Gadugi"/>
        </w:rPr>
      </w:pPr>
    </w:p>
    <w:p w14:paraId="25DAAE30" w14:textId="1B30BA3F" w:rsidR="00681229" w:rsidRDefault="00681229" w:rsidP="00681229">
      <w:pPr>
        <w:spacing w:after="0"/>
        <w:ind w:left="-567"/>
        <w:jc w:val="both"/>
        <w:rPr>
          <w:rFonts w:ascii="Gadugi" w:hAnsi="Gadugi"/>
        </w:rPr>
      </w:pPr>
      <w:r w:rsidRPr="00CD22AE">
        <w:rPr>
          <w:rFonts w:ascii="Gadugi" w:hAnsi="Gadugi"/>
        </w:rPr>
        <w:t xml:space="preserve">Landeshauptfrau Johanna Mikl-Leitner </w:t>
      </w:r>
      <w:r>
        <w:rPr>
          <w:rFonts w:ascii="Gadugi" w:hAnsi="Gadugi"/>
        </w:rPr>
        <w:t xml:space="preserve">hebt die </w:t>
      </w:r>
      <w:r w:rsidRPr="00CD22AE">
        <w:rPr>
          <w:rFonts w:ascii="Gadugi" w:hAnsi="Gadugi"/>
        </w:rPr>
        <w:t xml:space="preserve">strategische Bedeutung dieser Investitionen in die Radinfrastruktur </w:t>
      </w:r>
      <w:r>
        <w:rPr>
          <w:rFonts w:ascii="Gadugi" w:hAnsi="Gadugi"/>
        </w:rPr>
        <w:t>hervor</w:t>
      </w:r>
      <w:r w:rsidRPr="00CD22AE">
        <w:rPr>
          <w:rFonts w:ascii="Gadugi" w:hAnsi="Gadugi"/>
        </w:rPr>
        <w:t>: „Der Radtourismus ist ein wichtiger Motor für die regionale Wertschöpfung in Niederösterreich. Investitionen in eine moderne und gut abgestimmte Infrastruktur wie diese Beschilderungsoffensive stärken unsere Regionen nachhaltig und machen sie noch attraktiver für Gäste wie Einheimische.“</w:t>
      </w:r>
    </w:p>
    <w:p w14:paraId="68AF3D97" w14:textId="77777777" w:rsidR="00681229" w:rsidRDefault="00681229" w:rsidP="00CD22AE">
      <w:pPr>
        <w:spacing w:after="0"/>
        <w:ind w:left="-567"/>
        <w:jc w:val="both"/>
        <w:rPr>
          <w:rFonts w:ascii="Gadugi" w:hAnsi="Gadugi"/>
        </w:rPr>
      </w:pPr>
    </w:p>
    <w:p w14:paraId="2349A96C" w14:textId="01676C9B" w:rsidR="00CD22AE" w:rsidRDefault="00681229" w:rsidP="00CD22AE">
      <w:pPr>
        <w:spacing w:after="0"/>
        <w:ind w:left="-567"/>
        <w:jc w:val="both"/>
        <w:rPr>
          <w:rFonts w:ascii="Gadugi" w:hAnsi="Gadugi"/>
        </w:rPr>
      </w:pPr>
      <w:r w:rsidRPr="00CD22AE">
        <w:rPr>
          <w:rFonts w:ascii="Gadugi" w:hAnsi="Gadugi"/>
        </w:rPr>
        <w:t>Tom Bauer, Geschäftsführer der Destination Waldviertel GmbH</w:t>
      </w:r>
      <w:r>
        <w:rPr>
          <w:rFonts w:ascii="Gadugi" w:hAnsi="Gadugi"/>
        </w:rPr>
        <w:t>, ergänzt: „</w:t>
      </w:r>
      <w:r w:rsidR="00CD22AE" w:rsidRPr="00CD22AE">
        <w:rPr>
          <w:rFonts w:ascii="Gadugi" w:hAnsi="Gadugi"/>
        </w:rPr>
        <w:t>Die steigende Nachfrage zeigt, welchen Stellenwert das Radfahren im Waldviertel inzwischen hat. Mit der Beschilderung nach neuesten niederösterreichischen Standards schaffen wir ein Angebot, das sowohl für Genussradlerinnen und Genussradler als auch für sportlich Ambitionierte höchste Qualität bietet“</w:t>
      </w:r>
      <w:r w:rsidR="009133E5">
        <w:rPr>
          <w:rFonts w:ascii="Gadugi" w:hAnsi="Gadugi"/>
        </w:rPr>
        <w:t>.</w:t>
      </w:r>
    </w:p>
    <w:p w14:paraId="652A0D31" w14:textId="77777777" w:rsidR="00CD22AE" w:rsidRPr="00CD22AE" w:rsidRDefault="00CD22AE" w:rsidP="00CD22AE">
      <w:pPr>
        <w:spacing w:after="0"/>
        <w:ind w:left="-567"/>
        <w:jc w:val="both"/>
        <w:rPr>
          <w:rFonts w:ascii="Gadugi" w:hAnsi="Gadugi"/>
        </w:rPr>
      </w:pPr>
    </w:p>
    <w:p w14:paraId="70FCE70A" w14:textId="2872B475" w:rsidR="00CD22AE" w:rsidRDefault="00CD22AE" w:rsidP="00CD22AE">
      <w:pPr>
        <w:spacing w:after="0"/>
        <w:ind w:left="-567"/>
        <w:jc w:val="both"/>
        <w:rPr>
          <w:rFonts w:ascii="Gadugi" w:hAnsi="Gadugi"/>
        </w:rPr>
      </w:pPr>
      <w:r w:rsidRPr="00CD22AE">
        <w:rPr>
          <w:rFonts w:ascii="Gadugi" w:hAnsi="Gadugi"/>
        </w:rPr>
        <w:t xml:space="preserve">Dass solche Projekte nur durch gezielte Fördermaßnahmen realisiert werden können, betont auch die Wirtschaftsagentur des Landes. </w:t>
      </w:r>
      <w:r w:rsidR="00681229">
        <w:rPr>
          <w:rFonts w:ascii="Gadugi" w:hAnsi="Gadugi"/>
        </w:rPr>
        <w:t>Petra Patzelt</w:t>
      </w:r>
      <w:r w:rsidRPr="00CD22AE">
        <w:rPr>
          <w:rFonts w:ascii="Gadugi" w:hAnsi="Gadugi"/>
        </w:rPr>
        <w:t xml:space="preserve"> von </w:t>
      </w:r>
      <w:proofErr w:type="spellStart"/>
      <w:r w:rsidRPr="00CD22AE">
        <w:rPr>
          <w:rFonts w:ascii="Gadugi" w:hAnsi="Gadugi"/>
        </w:rPr>
        <w:t>ecoplus</w:t>
      </w:r>
      <w:proofErr w:type="spellEnd"/>
      <w:r w:rsidRPr="00CD22AE">
        <w:rPr>
          <w:rFonts w:ascii="Gadugi" w:hAnsi="Gadugi"/>
        </w:rPr>
        <w:t xml:space="preserve"> ergänzt: „Mit der Regionalförderung unterstützen wir gezielt Projekte, die die touristische Infrastruktur nachhaltig verbessern. Die Radwegbeschilderungsoffensive im Waldviertel ist ein gelungenes Beispiel dafür, wie durch klare Konzepte und starke regionale Zusammenarbeit ein echter Mehrwert für Gäste und Betriebe entsteht.“</w:t>
      </w:r>
    </w:p>
    <w:p w14:paraId="1DC8CDEE" w14:textId="77777777" w:rsidR="00CD22AE" w:rsidRPr="00CD22AE" w:rsidRDefault="00CD22AE" w:rsidP="00CD22AE">
      <w:pPr>
        <w:spacing w:after="0"/>
        <w:ind w:left="-567"/>
        <w:jc w:val="both"/>
        <w:rPr>
          <w:rFonts w:ascii="Gadugi" w:hAnsi="Gadugi"/>
        </w:rPr>
      </w:pPr>
    </w:p>
    <w:p w14:paraId="31385243" w14:textId="77777777" w:rsidR="00CD22AE" w:rsidRDefault="00CD22AE" w:rsidP="00CD22AE">
      <w:pPr>
        <w:spacing w:after="0"/>
        <w:ind w:left="-567"/>
        <w:jc w:val="both"/>
        <w:rPr>
          <w:rFonts w:ascii="Gadugi" w:hAnsi="Gadugi"/>
        </w:rPr>
      </w:pPr>
      <w:r w:rsidRPr="00CD22AE">
        <w:rPr>
          <w:rFonts w:ascii="Gadugi" w:hAnsi="Gadugi"/>
        </w:rPr>
        <w:t>Insgesamt wurden über 500 Kilometer touristischer Radrouten überarbeitet. Klare Wegführungen, einheitliche Beschilderungssysteme und moderne Piktogramme sorgen künftig für noch bessere Orientierung und ein durchgängiges Raderlebnis. Die neue Struktur reduziert die Komplexität vor Ort und erleichtert die Navigation entlang der vielfältigen Routen.</w:t>
      </w:r>
    </w:p>
    <w:p w14:paraId="4332D194" w14:textId="77777777" w:rsidR="00CD22AE" w:rsidRPr="00CD22AE" w:rsidRDefault="00CD22AE" w:rsidP="00CD22AE">
      <w:pPr>
        <w:spacing w:after="0"/>
        <w:ind w:left="-567"/>
        <w:jc w:val="both"/>
        <w:rPr>
          <w:rFonts w:ascii="Gadugi" w:hAnsi="Gadugi"/>
        </w:rPr>
      </w:pPr>
    </w:p>
    <w:p w14:paraId="58B88FE8" w14:textId="269FAE53" w:rsidR="00CD22AE" w:rsidRDefault="00681229" w:rsidP="00CD22AE">
      <w:pPr>
        <w:spacing w:after="0"/>
        <w:ind w:left="-567"/>
        <w:jc w:val="both"/>
        <w:rPr>
          <w:rFonts w:ascii="Gadugi" w:hAnsi="Gadugi"/>
          <w:b/>
          <w:bCs/>
        </w:rPr>
      </w:pPr>
      <w:r>
        <w:rPr>
          <w:rFonts w:ascii="Gadugi" w:hAnsi="Gadugi"/>
          <w:b/>
          <w:bCs/>
        </w:rPr>
        <w:t>Rund um das gesamte Waldviertel radeln</w:t>
      </w:r>
    </w:p>
    <w:p w14:paraId="5E8E01D3" w14:textId="77777777" w:rsidR="00CD22AE" w:rsidRPr="00CD22AE" w:rsidRDefault="00CD22AE" w:rsidP="00CD22AE">
      <w:pPr>
        <w:spacing w:after="0"/>
        <w:ind w:left="-567"/>
        <w:jc w:val="both"/>
        <w:rPr>
          <w:rFonts w:ascii="Gadugi" w:hAnsi="Gadugi"/>
          <w:b/>
          <w:bCs/>
        </w:rPr>
      </w:pPr>
    </w:p>
    <w:p w14:paraId="3B75A0A2" w14:textId="77777777" w:rsidR="00CD22AE" w:rsidRPr="00CD22AE" w:rsidRDefault="00CD22AE" w:rsidP="00CD22AE">
      <w:pPr>
        <w:spacing w:after="0"/>
        <w:ind w:left="-567"/>
        <w:jc w:val="both"/>
        <w:rPr>
          <w:rFonts w:ascii="Gadugi" w:hAnsi="Gadugi"/>
        </w:rPr>
      </w:pPr>
      <w:r w:rsidRPr="00CD22AE">
        <w:rPr>
          <w:rFonts w:ascii="Gadugi" w:hAnsi="Gadugi"/>
        </w:rPr>
        <w:t xml:space="preserve">Ein zentrales Element des Angebots bildet die neue Waldviertel Radroute, mit rund 365 Kilometern Länge bietet sie nun die Rundfahrt-Möglichkeit um das gesamte Waldviertel. Sie </w:t>
      </w:r>
      <w:r w:rsidRPr="00CD22AE">
        <w:rPr>
          <w:rFonts w:ascii="Gadugi" w:hAnsi="Gadugi"/>
        </w:rPr>
        <w:lastRenderedPageBreak/>
        <w:t>verbindet 46 Gemeinden und damit nahezu jede zweite Gemeinde der Destination und führt durch die unterschiedlichsten Landschaftsräume der Region – von sanften Hügeln über dichte Wälder bis hin zu kulturellen Hotspots und historischen Orten. Die Route schafft damit ein zusammenhängendes Radwegenetz, das die Vielfalt des Waldviertels erlebbar macht.</w:t>
      </w:r>
    </w:p>
    <w:p w14:paraId="2AA0292A" w14:textId="77777777" w:rsidR="00CD22AE" w:rsidRPr="00CD22AE" w:rsidRDefault="00CD22AE" w:rsidP="00CD22AE">
      <w:pPr>
        <w:spacing w:after="0"/>
        <w:ind w:left="-567"/>
        <w:jc w:val="both"/>
        <w:rPr>
          <w:rFonts w:ascii="Gadugi" w:hAnsi="Gadugi"/>
        </w:rPr>
      </w:pPr>
      <w:r w:rsidRPr="00CD22AE">
        <w:rPr>
          <w:rFonts w:ascii="Gadugi" w:hAnsi="Gadugi"/>
        </w:rPr>
        <w:t>Ergänzt wird das Angebot durch die beiden grenzüberschreitenden Touren Via Verde Nebelstein (ca. 33 km) und die neu konzipierte Via Verde Mandelstein (ca. 26 km). Beide Routen verbinden das Waldviertel mit Südböhmen und führen zu den markanten Gipfeln Nebelstein und Mandelstein. Sie bieten nicht nur sportliche Herausforderungen, sondern auch beeindruckende Ausblicke und internationale Perspektiven – ein echtes Highlight für alle, die das Radfahren mit Natur- und Kulturerlebnis verbinden möchten.</w:t>
      </w:r>
    </w:p>
    <w:p w14:paraId="5D580094" w14:textId="77777777" w:rsidR="00CD22AE" w:rsidRPr="00CD22AE" w:rsidRDefault="00CD22AE" w:rsidP="00CD22AE">
      <w:pPr>
        <w:spacing w:after="0"/>
        <w:ind w:left="-567"/>
        <w:jc w:val="both"/>
        <w:rPr>
          <w:rFonts w:ascii="Gadugi" w:hAnsi="Gadugi"/>
        </w:rPr>
      </w:pPr>
    </w:p>
    <w:p w14:paraId="141B232E" w14:textId="77777777" w:rsidR="00CD22AE" w:rsidRDefault="00CD22AE" w:rsidP="00CD22AE">
      <w:pPr>
        <w:spacing w:after="0"/>
        <w:ind w:left="-567"/>
        <w:jc w:val="both"/>
        <w:rPr>
          <w:rFonts w:ascii="Gadugi" w:hAnsi="Gadugi"/>
          <w:b/>
          <w:bCs/>
        </w:rPr>
      </w:pPr>
      <w:r w:rsidRPr="00CD22AE">
        <w:rPr>
          <w:rFonts w:ascii="Gadugi" w:hAnsi="Gadugi"/>
          <w:b/>
          <w:bCs/>
        </w:rPr>
        <w:t>Miteinander für eine starke Region</w:t>
      </w:r>
    </w:p>
    <w:p w14:paraId="6BFEDEA5" w14:textId="77777777" w:rsidR="00CD22AE" w:rsidRPr="00CD22AE" w:rsidRDefault="00CD22AE" w:rsidP="00CD22AE">
      <w:pPr>
        <w:spacing w:after="0"/>
        <w:ind w:left="-567"/>
        <w:jc w:val="both"/>
        <w:rPr>
          <w:rFonts w:ascii="Gadugi" w:hAnsi="Gadugi"/>
          <w:b/>
          <w:bCs/>
        </w:rPr>
      </w:pPr>
    </w:p>
    <w:p w14:paraId="70216763" w14:textId="77777777" w:rsidR="00CD22AE" w:rsidRPr="00CD22AE" w:rsidRDefault="00CD22AE" w:rsidP="00CD22AE">
      <w:pPr>
        <w:spacing w:after="0"/>
        <w:ind w:left="-567"/>
        <w:jc w:val="both"/>
        <w:rPr>
          <w:rFonts w:ascii="Gadugi" w:hAnsi="Gadugi"/>
        </w:rPr>
      </w:pPr>
      <w:r w:rsidRPr="00CD22AE">
        <w:rPr>
          <w:rFonts w:ascii="Gadugi" w:hAnsi="Gadugi"/>
        </w:rPr>
        <w:t>Die Umsetzung dieses Großprojekts war nur durch die enge Zusammenarbeit mit zahlreichen Gemeinden und Beteiligten möglich. Ihr Engagement hat maßgeblich dazu beigetragen, dass die Beschilderung nicht nur technisch einwandfrei, sondern auch regional abgestimmt umgesetzt werden konnte.</w:t>
      </w:r>
    </w:p>
    <w:p w14:paraId="3B16FB94" w14:textId="77777777" w:rsidR="00681229" w:rsidRDefault="00681229" w:rsidP="00CD22AE">
      <w:pPr>
        <w:spacing w:after="0"/>
        <w:ind w:left="-567"/>
        <w:jc w:val="both"/>
        <w:rPr>
          <w:rFonts w:ascii="Gadugi" w:hAnsi="Gadugi"/>
        </w:rPr>
      </w:pPr>
    </w:p>
    <w:p w14:paraId="5AE81D83" w14:textId="7C81990E" w:rsidR="008368D8" w:rsidRPr="00F50930" w:rsidRDefault="00CD22AE" w:rsidP="00CD22AE">
      <w:pPr>
        <w:spacing w:after="0"/>
        <w:ind w:left="-567"/>
        <w:jc w:val="both"/>
        <w:rPr>
          <w:rFonts w:ascii="Gadugi" w:hAnsi="Gadugi"/>
        </w:rPr>
      </w:pPr>
      <w:r w:rsidRPr="00CD22AE">
        <w:rPr>
          <w:rFonts w:ascii="Gadugi" w:hAnsi="Gadugi"/>
        </w:rPr>
        <w:t xml:space="preserve">Mit dem Abschluss der Beschilderungsoffensive </w:t>
      </w:r>
      <w:r w:rsidR="00185C8F">
        <w:rPr>
          <w:rFonts w:ascii="Gadugi" w:hAnsi="Gadugi"/>
        </w:rPr>
        <w:t>in diesem Sommer</w:t>
      </w:r>
      <w:r w:rsidRPr="00CD22AE">
        <w:rPr>
          <w:rFonts w:ascii="Gadugi" w:hAnsi="Gadugi"/>
        </w:rPr>
        <w:t xml:space="preserve"> positioniert sich das Waldviertel einmal mehr als attraktive, sichere und zukunftsorientierte Radregion und schafft beste Voraussetzungen für nachhaltige touristische Wertschöpfung in der gesamten Region.</w:t>
      </w:r>
    </w:p>
    <w:p w14:paraId="24602B7D" w14:textId="77777777" w:rsidR="00CD22AE" w:rsidRDefault="00CD22AE" w:rsidP="006F2B74">
      <w:pPr>
        <w:ind w:left="-567"/>
        <w:jc w:val="both"/>
        <w:rPr>
          <w:rFonts w:ascii="Gadugi" w:hAnsi="Gadugi"/>
          <w:b/>
          <w:bCs/>
        </w:rPr>
      </w:pPr>
    </w:p>
    <w:p w14:paraId="2FBA0531" w14:textId="77777777" w:rsidR="00E75D35" w:rsidRDefault="008368D8" w:rsidP="00E75D35">
      <w:pPr>
        <w:ind w:left="-567"/>
        <w:jc w:val="both"/>
        <w:rPr>
          <w:rFonts w:ascii="Gadugi" w:hAnsi="Gadugi"/>
          <w:b/>
          <w:bCs/>
        </w:rPr>
      </w:pPr>
      <w:r w:rsidRPr="00F50930">
        <w:rPr>
          <w:rFonts w:ascii="Gadugi" w:hAnsi="Gadugi"/>
          <w:b/>
          <w:bCs/>
        </w:rPr>
        <w:t>Foto</w:t>
      </w:r>
      <w:r w:rsidR="002042F5">
        <w:rPr>
          <w:rFonts w:ascii="Gadugi" w:hAnsi="Gadugi"/>
          <w:b/>
          <w:bCs/>
        </w:rPr>
        <w:t xml:space="preserve">: </w:t>
      </w:r>
    </w:p>
    <w:p w14:paraId="15C1034F" w14:textId="3596C76B" w:rsidR="008368D8" w:rsidRPr="00E75D35" w:rsidRDefault="00E75D35" w:rsidP="00E75D35">
      <w:pPr>
        <w:ind w:left="-567"/>
        <w:jc w:val="both"/>
        <w:rPr>
          <w:rFonts w:ascii="Gadugi" w:hAnsi="Gadugi"/>
          <w:b/>
          <w:bCs/>
        </w:rPr>
      </w:pPr>
      <w:r>
        <w:rPr>
          <w:rFonts w:ascii="Gadugi" w:hAnsi="Gadugi"/>
          <w:b/>
          <w:bCs/>
        </w:rPr>
        <w:t xml:space="preserve">KHI1926: </w:t>
      </w:r>
      <w:r w:rsidR="003E4FE5">
        <w:rPr>
          <w:rFonts w:ascii="Gadugi" w:hAnsi="Gadugi"/>
        </w:rPr>
        <w:t xml:space="preserve">v.l.n.r. Tom Bauer, Destination Waldviertel GmbH, Petra Patzelt, </w:t>
      </w:r>
      <w:proofErr w:type="spellStart"/>
      <w:r w:rsidR="003E4FE5">
        <w:rPr>
          <w:rFonts w:ascii="Gadugi" w:hAnsi="Gadugi"/>
        </w:rPr>
        <w:t>ecoplus</w:t>
      </w:r>
      <w:proofErr w:type="spellEnd"/>
      <w:r w:rsidR="003E4FE5">
        <w:rPr>
          <w:rFonts w:ascii="Gadugi" w:hAnsi="Gadugi"/>
        </w:rPr>
        <w:t xml:space="preserve"> und </w:t>
      </w:r>
      <w:proofErr w:type="spellStart"/>
      <w:r w:rsidR="003E4FE5">
        <w:rPr>
          <w:rFonts w:ascii="Gadugi" w:hAnsi="Gadugi"/>
        </w:rPr>
        <w:t>Landeshautpfrau</w:t>
      </w:r>
      <w:proofErr w:type="spellEnd"/>
      <w:r w:rsidR="003E4FE5">
        <w:rPr>
          <w:rFonts w:ascii="Gadugi" w:hAnsi="Gadugi"/>
        </w:rPr>
        <w:t xml:space="preserve"> Johanna Mikl-Leitner.</w:t>
      </w:r>
      <w:r w:rsidR="003E4FE5" w:rsidRPr="003E4FE5">
        <w:rPr>
          <w:rFonts w:ascii="Gadugi" w:hAnsi="Gadugi"/>
        </w:rPr>
        <w:t xml:space="preserve"> © </w:t>
      </w:r>
      <w:r w:rsidR="003E4FE5" w:rsidRPr="003E4FE5">
        <w:rPr>
          <w:rFonts w:ascii="Gadugi" w:hAnsi="Gadugi"/>
          <w:lang w:val="de-DE"/>
        </w:rPr>
        <w:t xml:space="preserve">NLK </w:t>
      </w:r>
      <w:proofErr w:type="spellStart"/>
      <w:r w:rsidR="003E4FE5" w:rsidRPr="003E4FE5">
        <w:rPr>
          <w:rFonts w:ascii="Gadugi" w:hAnsi="Gadugi"/>
          <w:lang w:val="de-DE"/>
        </w:rPr>
        <w:t>Khittl</w:t>
      </w:r>
      <w:proofErr w:type="spellEnd"/>
    </w:p>
    <w:p w14:paraId="28A8A393" w14:textId="77777777" w:rsidR="008368D8" w:rsidRPr="00F50930" w:rsidRDefault="008368D8" w:rsidP="006F2B74">
      <w:pPr>
        <w:spacing w:after="0"/>
        <w:ind w:left="-567"/>
        <w:jc w:val="both"/>
        <w:rPr>
          <w:rFonts w:ascii="Gadugi" w:hAnsi="Gadugi"/>
        </w:rPr>
      </w:pPr>
    </w:p>
    <w:p w14:paraId="689808E1" w14:textId="6F75C5CE" w:rsidR="008368D8" w:rsidRPr="00F50930" w:rsidRDefault="00E75D35" w:rsidP="006F2B74">
      <w:pPr>
        <w:spacing w:after="0"/>
        <w:ind w:left="-567"/>
        <w:jc w:val="both"/>
        <w:rPr>
          <w:rFonts w:ascii="Gadugi" w:hAnsi="Gadugi"/>
        </w:rPr>
      </w:pPr>
      <w:r w:rsidRPr="00E75D35">
        <w:rPr>
          <w:rFonts w:ascii="Gadugi" w:hAnsi="Gadugi"/>
          <w:b/>
          <w:bCs/>
        </w:rPr>
        <w:t xml:space="preserve">Naturpark </w:t>
      </w:r>
      <w:proofErr w:type="spellStart"/>
      <w:r w:rsidRPr="00E75D35">
        <w:rPr>
          <w:rFonts w:ascii="Gadugi" w:hAnsi="Gadugi"/>
          <w:b/>
          <w:bCs/>
        </w:rPr>
        <w:t>Blockheide</w:t>
      </w:r>
      <w:proofErr w:type="spellEnd"/>
      <w:r w:rsidRPr="00E75D35">
        <w:rPr>
          <w:rFonts w:ascii="Gadugi" w:hAnsi="Gadugi"/>
          <w:b/>
          <w:bCs/>
        </w:rPr>
        <w:t>:</w:t>
      </w:r>
      <w:r>
        <w:rPr>
          <w:rFonts w:ascii="Gadugi" w:hAnsi="Gadugi"/>
        </w:rPr>
        <w:t xml:space="preserve"> </w:t>
      </w:r>
      <w:r w:rsidRPr="00E75D35">
        <w:rPr>
          <w:rFonts w:ascii="Gadugi" w:hAnsi="Gadugi"/>
        </w:rPr>
        <w:t xml:space="preserve">Der Radtourismus ist ein wichtiger Motor für die regionale Wertschöpfung </w:t>
      </w:r>
      <w:r>
        <w:rPr>
          <w:rFonts w:ascii="Gadugi" w:hAnsi="Gadugi"/>
        </w:rPr>
        <w:t>im Waldviertel</w:t>
      </w:r>
      <w:r w:rsidRPr="00E75D35">
        <w:rPr>
          <w:rFonts w:ascii="Gadugi" w:hAnsi="Gadugi"/>
        </w:rPr>
        <w:t>. Insgesamt wurden über 500 Kilometer touristischer Radrouten überarbeitet.</w:t>
      </w:r>
      <w:r>
        <w:rPr>
          <w:rFonts w:ascii="Gadugi" w:hAnsi="Gadugi"/>
        </w:rPr>
        <w:t xml:space="preserve"> © Waldviertel Tourismus, Patrick Wasshuber</w:t>
      </w:r>
    </w:p>
    <w:p w14:paraId="2B998EB5" w14:textId="77777777" w:rsidR="008368D8" w:rsidRPr="00F50930" w:rsidRDefault="008368D8"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8"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9"/>
      <w:footerReference w:type="default" r:id="rId10"/>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DB98E" w14:textId="77777777" w:rsidR="00257AA2" w:rsidRDefault="00257AA2" w:rsidP="00BA2301">
      <w:pPr>
        <w:spacing w:after="0" w:line="240" w:lineRule="auto"/>
      </w:pPr>
      <w:r>
        <w:separator/>
      </w:r>
    </w:p>
  </w:endnote>
  <w:endnote w:type="continuationSeparator" w:id="0">
    <w:p w14:paraId="152A3591" w14:textId="77777777" w:rsidR="00257AA2" w:rsidRDefault="00257AA2"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Graebenbach Medium">
    <w:altName w:val="Calibri"/>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85D9" w14:textId="77777777" w:rsidR="00257AA2" w:rsidRDefault="00257AA2" w:rsidP="00BA2301">
      <w:pPr>
        <w:spacing w:after="0" w:line="240" w:lineRule="auto"/>
      </w:pPr>
      <w:r>
        <w:separator/>
      </w:r>
    </w:p>
  </w:footnote>
  <w:footnote w:type="continuationSeparator" w:id="0">
    <w:p w14:paraId="1BF98CA3" w14:textId="77777777" w:rsidR="00257AA2" w:rsidRDefault="00257AA2"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27137256"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2042F5">
      <w:rPr>
        <w:rFonts w:ascii="Gadugi" w:hAnsi="Gadugi"/>
        <w:b/>
        <w:bCs/>
        <w:sz w:val="28"/>
        <w:szCs w:val="28"/>
      </w:rPr>
      <w:t>28. August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1002BB"/>
    <w:rsid w:val="0012602A"/>
    <w:rsid w:val="00185C8F"/>
    <w:rsid w:val="002042F5"/>
    <w:rsid w:val="00257AA2"/>
    <w:rsid w:val="002A0EE6"/>
    <w:rsid w:val="003252BC"/>
    <w:rsid w:val="00336A86"/>
    <w:rsid w:val="00381430"/>
    <w:rsid w:val="00397B71"/>
    <w:rsid w:val="003E4FE5"/>
    <w:rsid w:val="004960C8"/>
    <w:rsid w:val="004B2556"/>
    <w:rsid w:val="004C3C5D"/>
    <w:rsid w:val="00504C4C"/>
    <w:rsid w:val="00505757"/>
    <w:rsid w:val="00511444"/>
    <w:rsid w:val="00550378"/>
    <w:rsid w:val="00567079"/>
    <w:rsid w:val="005A66A3"/>
    <w:rsid w:val="005E0C06"/>
    <w:rsid w:val="00656DE7"/>
    <w:rsid w:val="006651A4"/>
    <w:rsid w:val="00665C7B"/>
    <w:rsid w:val="00670ED4"/>
    <w:rsid w:val="00677276"/>
    <w:rsid w:val="00681229"/>
    <w:rsid w:val="0069107D"/>
    <w:rsid w:val="006E6B9F"/>
    <w:rsid w:val="006F2B74"/>
    <w:rsid w:val="007423DB"/>
    <w:rsid w:val="007703AD"/>
    <w:rsid w:val="007940B1"/>
    <w:rsid w:val="007E0100"/>
    <w:rsid w:val="007F264E"/>
    <w:rsid w:val="0080156A"/>
    <w:rsid w:val="008368D8"/>
    <w:rsid w:val="009133E5"/>
    <w:rsid w:val="009374F3"/>
    <w:rsid w:val="009454D5"/>
    <w:rsid w:val="009B69FA"/>
    <w:rsid w:val="00A262DD"/>
    <w:rsid w:val="00A42F45"/>
    <w:rsid w:val="00A66DAC"/>
    <w:rsid w:val="00A90C17"/>
    <w:rsid w:val="00AB2615"/>
    <w:rsid w:val="00AB70F2"/>
    <w:rsid w:val="00B37354"/>
    <w:rsid w:val="00B629D0"/>
    <w:rsid w:val="00B76174"/>
    <w:rsid w:val="00BA2301"/>
    <w:rsid w:val="00BB0A8F"/>
    <w:rsid w:val="00BC142D"/>
    <w:rsid w:val="00C119E4"/>
    <w:rsid w:val="00C40E4A"/>
    <w:rsid w:val="00CC01F4"/>
    <w:rsid w:val="00CD22AE"/>
    <w:rsid w:val="00D80DEB"/>
    <w:rsid w:val="00DB1915"/>
    <w:rsid w:val="00DF5178"/>
    <w:rsid w:val="00E60E0E"/>
    <w:rsid w:val="00E75D35"/>
    <w:rsid w:val="00EB5C77"/>
    <w:rsid w:val="00EC58E2"/>
    <w:rsid w:val="00EF06E0"/>
    <w:rsid w:val="00EF7C2A"/>
    <w:rsid w:val="00F16D7C"/>
    <w:rsid w:val="00F21D92"/>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ittermeir@waldviertel.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3801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2</cp:revision>
  <cp:lastPrinted>2026-08-28T04:26:00Z</cp:lastPrinted>
  <dcterms:created xsi:type="dcterms:W3CDTF">2026-08-28T04:27:00Z</dcterms:created>
  <dcterms:modified xsi:type="dcterms:W3CDTF">2026-08-28T04:27:00Z</dcterms:modified>
</cp:coreProperties>
</file>